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F9A8D" w14:textId="4D68B6FA" w:rsidR="0070031F" w:rsidRPr="002B606B" w:rsidRDefault="0070031F" w:rsidP="0070031F">
      <w:pPr>
        <w:jc w:val="center"/>
        <w:rPr>
          <w:rFonts w:ascii="Bahnschrift" w:hAnsi="Bahnschrift"/>
          <w:b/>
          <w:bCs/>
          <w:sz w:val="40"/>
          <w:szCs w:val="40"/>
        </w:rPr>
      </w:pPr>
      <w:r w:rsidRPr="002B606B">
        <w:rPr>
          <w:rFonts w:ascii="Bahnschrift" w:hAnsi="Bahnschrift"/>
          <w:b/>
          <w:bCs/>
          <w:sz w:val="40"/>
          <w:szCs w:val="40"/>
        </w:rPr>
        <w:t>TEA on the 45</w:t>
      </w:r>
      <w:r w:rsidRPr="002B606B">
        <w:rPr>
          <w:rFonts w:ascii="Bahnschrift" w:hAnsi="Bahnschrift"/>
          <w:b/>
          <w:bCs/>
          <w:sz w:val="40"/>
          <w:szCs w:val="40"/>
          <w:vertAlign w:val="superscript"/>
        </w:rPr>
        <w:t>th</w:t>
      </w:r>
    </w:p>
    <w:p w14:paraId="454061EC" w14:textId="7B403C25" w:rsidR="0070031F" w:rsidRPr="002B606B" w:rsidRDefault="0070031F" w:rsidP="0070031F">
      <w:pPr>
        <w:jc w:val="center"/>
        <w:rPr>
          <w:rFonts w:ascii="Bahnschrift" w:hAnsi="Bahnschrift"/>
          <w:b/>
          <w:bCs/>
          <w:sz w:val="28"/>
          <w:szCs w:val="28"/>
        </w:rPr>
      </w:pPr>
      <w:r w:rsidRPr="002B606B">
        <w:rPr>
          <w:rFonts w:ascii="Bahnschrift" w:hAnsi="Bahnschrift"/>
          <w:b/>
          <w:bCs/>
          <w:sz w:val="28"/>
          <w:szCs w:val="28"/>
        </w:rPr>
        <w:t xml:space="preserve">Tea Socials at the Historic Woodchester Villa </w:t>
      </w:r>
    </w:p>
    <w:p w14:paraId="3FF9E2A9" w14:textId="77777777" w:rsidR="00222F19" w:rsidRPr="002B606B" w:rsidRDefault="00222F19" w:rsidP="00222F19">
      <w:pPr>
        <w:jc w:val="center"/>
        <w:rPr>
          <w:rFonts w:ascii="Bahnschrift" w:hAnsi="Bahnschrift"/>
          <w:b/>
          <w:bCs/>
          <w:sz w:val="32"/>
          <w:szCs w:val="32"/>
        </w:rPr>
      </w:pPr>
      <w:r w:rsidRPr="002B606B">
        <w:rPr>
          <w:rFonts w:ascii="Bahnschrift" w:hAnsi="Bahnschrift"/>
          <w:b/>
          <w:bCs/>
          <w:sz w:val="32"/>
          <w:szCs w:val="32"/>
        </w:rPr>
        <w:t>Easter Social</w:t>
      </w:r>
    </w:p>
    <w:p w14:paraId="70794D60" w14:textId="77777777" w:rsidR="00222F19" w:rsidRPr="002B606B" w:rsidRDefault="00222F19" w:rsidP="00222F19">
      <w:pPr>
        <w:jc w:val="center"/>
        <w:rPr>
          <w:rFonts w:ascii="Bahnschrift" w:hAnsi="Bahnschrift"/>
          <w:b/>
          <w:bCs/>
          <w:sz w:val="32"/>
          <w:szCs w:val="32"/>
        </w:rPr>
      </w:pPr>
      <w:r w:rsidRPr="002B606B">
        <w:rPr>
          <w:rFonts w:ascii="Bahnschrift" w:hAnsi="Bahnschrift"/>
          <w:b/>
          <w:bCs/>
          <w:sz w:val="32"/>
          <w:szCs w:val="32"/>
        </w:rPr>
        <w:t>Sunday April 12</w:t>
      </w:r>
      <w:r w:rsidRPr="002B606B">
        <w:rPr>
          <w:rFonts w:ascii="Bahnschrift" w:hAnsi="Bahnschrift"/>
          <w:b/>
          <w:bCs/>
          <w:sz w:val="32"/>
          <w:szCs w:val="32"/>
          <w:vertAlign w:val="superscript"/>
        </w:rPr>
        <w:t>th</w:t>
      </w:r>
      <w:r w:rsidRPr="002B606B">
        <w:rPr>
          <w:rFonts w:ascii="Bahnschrift" w:hAnsi="Bahnschrift"/>
          <w:b/>
          <w:bCs/>
          <w:sz w:val="32"/>
          <w:szCs w:val="32"/>
        </w:rPr>
        <w:t>, 2020</w:t>
      </w:r>
    </w:p>
    <w:p w14:paraId="6A505ED6" w14:textId="28531A46" w:rsidR="0070031F" w:rsidRDefault="0070031F" w:rsidP="0070031F">
      <w:pPr>
        <w:jc w:val="center"/>
        <w:rPr>
          <w:rFonts w:ascii="Bahnschrift" w:hAnsi="Bahnschrift"/>
          <w:b/>
          <w:bCs/>
        </w:rPr>
      </w:pPr>
    </w:p>
    <w:p w14:paraId="574B37A8" w14:textId="77777777" w:rsidR="0070031F" w:rsidRDefault="0070031F" w:rsidP="0070031F">
      <w:pPr>
        <w:jc w:val="center"/>
        <w:rPr>
          <w:rFonts w:ascii="Bahnschrift" w:hAnsi="Bahnschrift"/>
          <w:b/>
          <w:bCs/>
        </w:rPr>
      </w:pPr>
    </w:p>
    <w:p w14:paraId="7E672DE9" w14:textId="3152EC3E" w:rsidR="0070031F" w:rsidRDefault="00B755B7" w:rsidP="0070031F">
      <w:pPr>
        <w:jc w:val="center"/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 xml:space="preserve">$30.00 PP </w:t>
      </w:r>
      <w:r w:rsidRPr="00B755B7">
        <w:rPr>
          <w:rFonts w:ascii="Bahnschrift" w:hAnsi="Bahnschrift"/>
          <w:b/>
          <w:bCs/>
          <w:sz w:val="16"/>
          <w:szCs w:val="16"/>
        </w:rPr>
        <w:t>plus HST</w:t>
      </w:r>
    </w:p>
    <w:p w14:paraId="156D3A84" w14:textId="6139DC3E" w:rsidR="0070031F" w:rsidRDefault="0070031F" w:rsidP="0070031F">
      <w:pPr>
        <w:jc w:val="center"/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 xml:space="preserve">Advanced Ticket Purchase is required at </w:t>
      </w:r>
    </w:p>
    <w:p w14:paraId="03C31E27" w14:textId="1A1037FA" w:rsidR="0070031F" w:rsidRPr="00B755B7" w:rsidRDefault="00E94CF7" w:rsidP="0070031F">
      <w:pPr>
        <w:jc w:val="center"/>
        <w:rPr>
          <w:rFonts w:ascii="Bahnschrift" w:hAnsi="Bahnschrift"/>
          <w:b/>
          <w:bCs/>
          <w:sz w:val="36"/>
          <w:szCs w:val="36"/>
        </w:rPr>
      </w:pPr>
      <w:hyperlink r:id="rId4" w:history="1">
        <w:r w:rsidR="0070031F" w:rsidRPr="00B755B7">
          <w:rPr>
            <w:rStyle w:val="Hyperlink"/>
            <w:rFonts w:ascii="Bahnschrift" w:hAnsi="Bahnschrift"/>
            <w:b/>
            <w:bCs/>
            <w:sz w:val="36"/>
            <w:szCs w:val="36"/>
          </w:rPr>
          <w:t>www.teaonthe45th.ca</w:t>
        </w:r>
      </w:hyperlink>
    </w:p>
    <w:p w14:paraId="2059D093" w14:textId="77777777" w:rsidR="0070031F" w:rsidRPr="0070031F" w:rsidRDefault="0070031F" w:rsidP="0070031F">
      <w:pPr>
        <w:jc w:val="center"/>
        <w:rPr>
          <w:rFonts w:ascii="Bahnschrift" w:hAnsi="Bahnschrift"/>
          <w:b/>
          <w:bCs/>
        </w:rPr>
      </w:pPr>
    </w:p>
    <w:p w14:paraId="23401E7E" w14:textId="77777777" w:rsidR="0070031F" w:rsidRPr="0070031F" w:rsidRDefault="0070031F" w:rsidP="0070031F">
      <w:pPr>
        <w:jc w:val="center"/>
        <w:rPr>
          <w:rFonts w:ascii="Bahnschrift" w:hAnsi="Bahnschrift"/>
        </w:rPr>
      </w:pPr>
    </w:p>
    <w:p w14:paraId="65F8747E" w14:textId="2C147AAF" w:rsidR="0070031F" w:rsidRDefault="0070031F" w:rsidP="00B755B7">
      <w:pPr>
        <w:jc w:val="center"/>
        <w:rPr>
          <w:rFonts w:ascii="Bahnschrift" w:hAnsi="Bahnschrift"/>
          <w:sz w:val="28"/>
          <w:szCs w:val="28"/>
        </w:rPr>
      </w:pPr>
      <w:r w:rsidRPr="00B755B7">
        <w:rPr>
          <w:rFonts w:ascii="Bahnschrift" w:hAnsi="Bahnschrift"/>
          <w:sz w:val="28"/>
          <w:szCs w:val="28"/>
        </w:rPr>
        <w:t>First Course- Mixed Greens</w:t>
      </w:r>
    </w:p>
    <w:p w14:paraId="28B34DF6" w14:textId="77777777" w:rsidR="00B755B7" w:rsidRPr="00B755B7" w:rsidRDefault="00B755B7" w:rsidP="00B755B7">
      <w:pPr>
        <w:jc w:val="center"/>
        <w:rPr>
          <w:rFonts w:ascii="Bahnschrift" w:hAnsi="Bahnschrift"/>
          <w:sz w:val="28"/>
          <w:szCs w:val="28"/>
        </w:rPr>
      </w:pPr>
    </w:p>
    <w:p w14:paraId="44A96A53" w14:textId="3606EBDE" w:rsidR="0070031F" w:rsidRDefault="0070031F" w:rsidP="00B755B7">
      <w:pPr>
        <w:jc w:val="center"/>
        <w:rPr>
          <w:rFonts w:ascii="Bahnschrift" w:hAnsi="Bahnschrift"/>
          <w:sz w:val="28"/>
          <w:szCs w:val="28"/>
        </w:rPr>
      </w:pPr>
      <w:r w:rsidRPr="00B755B7">
        <w:rPr>
          <w:rFonts w:ascii="Bahnschrift" w:hAnsi="Bahnschrift"/>
          <w:sz w:val="28"/>
          <w:szCs w:val="28"/>
        </w:rPr>
        <w:t>Main Course-Tea Sandwiches-Scones -Preserves- Cream-Fruit</w:t>
      </w:r>
    </w:p>
    <w:p w14:paraId="42936848" w14:textId="77777777" w:rsidR="00B755B7" w:rsidRPr="00B755B7" w:rsidRDefault="00B755B7" w:rsidP="00B755B7">
      <w:pPr>
        <w:jc w:val="center"/>
        <w:rPr>
          <w:rFonts w:ascii="Bahnschrift" w:hAnsi="Bahnschrift"/>
          <w:sz w:val="28"/>
          <w:szCs w:val="28"/>
        </w:rPr>
      </w:pPr>
    </w:p>
    <w:p w14:paraId="6C7AC3F0" w14:textId="458C8334" w:rsidR="006F6B20" w:rsidRPr="00B755B7" w:rsidRDefault="0070031F" w:rsidP="00B755B7">
      <w:pPr>
        <w:jc w:val="center"/>
        <w:rPr>
          <w:rFonts w:ascii="Bahnschrift" w:hAnsi="Bahnschrift"/>
          <w:sz w:val="28"/>
          <w:szCs w:val="28"/>
        </w:rPr>
      </w:pPr>
      <w:r w:rsidRPr="00B755B7">
        <w:rPr>
          <w:rFonts w:ascii="Bahnschrift" w:hAnsi="Bahnschrift"/>
          <w:sz w:val="28"/>
          <w:szCs w:val="28"/>
        </w:rPr>
        <w:t xml:space="preserve">Sweets </w:t>
      </w:r>
      <w:r w:rsidR="00B755B7" w:rsidRPr="00B755B7">
        <w:rPr>
          <w:rFonts w:ascii="Bahnschrift" w:hAnsi="Bahnschrift"/>
          <w:sz w:val="28"/>
          <w:szCs w:val="28"/>
        </w:rPr>
        <w:t>Served</w:t>
      </w:r>
      <w:r w:rsidRPr="00B755B7">
        <w:rPr>
          <w:rFonts w:ascii="Bahnschrift" w:hAnsi="Bahnschrift"/>
          <w:sz w:val="28"/>
          <w:szCs w:val="28"/>
        </w:rPr>
        <w:t xml:space="preserve"> on Tiers </w:t>
      </w:r>
      <w:r w:rsidR="00B755B7" w:rsidRPr="00B755B7">
        <w:rPr>
          <w:rFonts w:ascii="Bahnschrift" w:hAnsi="Bahnschrift"/>
          <w:sz w:val="28"/>
          <w:szCs w:val="28"/>
        </w:rPr>
        <w:t>for</w:t>
      </w:r>
      <w:r w:rsidRPr="00B755B7">
        <w:rPr>
          <w:rFonts w:ascii="Bahnschrift" w:hAnsi="Bahnschrift"/>
          <w:sz w:val="28"/>
          <w:szCs w:val="28"/>
        </w:rPr>
        <w:t xml:space="preserve"> the Table -cake bites-sweet bites</w:t>
      </w:r>
    </w:p>
    <w:p w14:paraId="4CF831B5" w14:textId="6897C159" w:rsidR="0070031F" w:rsidRDefault="0070031F" w:rsidP="00B755B7">
      <w:pPr>
        <w:jc w:val="center"/>
        <w:rPr>
          <w:rFonts w:ascii="Bahnschrift" w:hAnsi="Bahnschrift"/>
        </w:rPr>
      </w:pPr>
    </w:p>
    <w:p w14:paraId="20E15B69" w14:textId="403084BF" w:rsidR="0070031F" w:rsidRDefault="0070031F" w:rsidP="00B755B7">
      <w:pPr>
        <w:jc w:val="center"/>
        <w:rPr>
          <w:rFonts w:ascii="Bahnschrift" w:hAnsi="Bahnschrift"/>
          <w:sz w:val="28"/>
          <w:szCs w:val="28"/>
        </w:rPr>
      </w:pPr>
      <w:r w:rsidRPr="00B755B7">
        <w:rPr>
          <w:rFonts w:ascii="Bahnschrift" w:hAnsi="Bahnschrift"/>
          <w:sz w:val="28"/>
          <w:szCs w:val="28"/>
        </w:rPr>
        <w:t>A</w:t>
      </w:r>
      <w:r w:rsidR="00B755B7" w:rsidRPr="00B755B7">
        <w:rPr>
          <w:rFonts w:ascii="Bahnschrift" w:hAnsi="Bahnschrift"/>
          <w:sz w:val="28"/>
          <w:szCs w:val="28"/>
        </w:rPr>
        <w:t xml:space="preserve"> Tasting Menu</w:t>
      </w:r>
      <w:r w:rsidRPr="00B755B7">
        <w:rPr>
          <w:rFonts w:ascii="Bahnschrift" w:hAnsi="Bahnschrift"/>
          <w:sz w:val="28"/>
          <w:szCs w:val="28"/>
        </w:rPr>
        <w:t xml:space="preserve"> Assortment of our Premium Teas</w:t>
      </w:r>
    </w:p>
    <w:p w14:paraId="3C64C370" w14:textId="00AA7C4E" w:rsidR="00B755B7" w:rsidRDefault="00B755B7" w:rsidP="00222F19">
      <w:pPr>
        <w:rPr>
          <w:rFonts w:ascii="Bahnschrift" w:hAnsi="Bahnschrift"/>
          <w:sz w:val="28"/>
          <w:szCs w:val="28"/>
        </w:rPr>
      </w:pPr>
    </w:p>
    <w:p w14:paraId="276F5CEE" w14:textId="764CF0D3" w:rsidR="00B755B7" w:rsidRDefault="00B755B7" w:rsidP="00B755B7">
      <w:pPr>
        <w:jc w:val="center"/>
        <w:rPr>
          <w:rFonts w:ascii="Bahnschrift" w:hAnsi="Bahnschrift"/>
          <w:sz w:val="28"/>
          <w:szCs w:val="28"/>
        </w:rPr>
      </w:pPr>
    </w:p>
    <w:p w14:paraId="60C43188" w14:textId="61AD1462" w:rsidR="00222F19" w:rsidRDefault="00222F19" w:rsidP="00222F19">
      <w:pPr>
        <w:jc w:val="center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noProof/>
          <w:sz w:val="28"/>
          <w:szCs w:val="28"/>
        </w:rPr>
        <w:drawing>
          <wp:inline distT="0" distB="0" distL="0" distR="0" wp14:anchorId="4F7B1EDB" wp14:editId="786DC995">
            <wp:extent cx="3224784" cy="368886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681" cy="391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91245" w14:textId="77777777" w:rsidR="00222F19" w:rsidRDefault="00222F19" w:rsidP="00B755B7">
      <w:pPr>
        <w:jc w:val="center"/>
        <w:rPr>
          <w:rFonts w:ascii="Bahnschrift" w:hAnsi="Bahnschrift"/>
          <w:sz w:val="28"/>
          <w:szCs w:val="28"/>
        </w:rPr>
      </w:pPr>
    </w:p>
    <w:p w14:paraId="7B66D95D" w14:textId="33ADBCE5" w:rsidR="00B755B7" w:rsidRDefault="00B755B7" w:rsidP="00B755B7">
      <w:pPr>
        <w:jc w:val="center"/>
        <w:rPr>
          <w:rFonts w:ascii="Bahnschrift" w:hAnsi="Bahnschrift"/>
          <w:sz w:val="28"/>
          <w:szCs w:val="28"/>
        </w:rPr>
      </w:pPr>
    </w:p>
    <w:p w14:paraId="2B347DA0" w14:textId="17C43433" w:rsidR="00B755B7" w:rsidRDefault="00B755B7" w:rsidP="00B755B7">
      <w:pPr>
        <w:jc w:val="center"/>
        <w:rPr>
          <w:rFonts w:ascii="Bahnschrift" w:hAnsi="Bahnschrift"/>
          <w:sz w:val="28"/>
          <w:szCs w:val="28"/>
        </w:rPr>
      </w:pPr>
    </w:p>
    <w:p w14:paraId="5D135088" w14:textId="49056099" w:rsidR="00B755B7" w:rsidRDefault="00B755B7" w:rsidP="00B755B7">
      <w:pPr>
        <w:jc w:val="center"/>
        <w:rPr>
          <w:rFonts w:ascii="Bahnschrift" w:hAnsi="Bahnschrift"/>
          <w:sz w:val="28"/>
          <w:szCs w:val="28"/>
        </w:rPr>
      </w:pPr>
    </w:p>
    <w:p w14:paraId="6E57BCB3" w14:textId="36EF072E" w:rsidR="00B755B7" w:rsidRDefault="00B755B7" w:rsidP="00B755B7">
      <w:pPr>
        <w:jc w:val="center"/>
        <w:rPr>
          <w:rFonts w:ascii="Bahnschrift" w:hAnsi="Bahnschrift"/>
          <w:sz w:val="28"/>
          <w:szCs w:val="28"/>
        </w:rPr>
      </w:pPr>
    </w:p>
    <w:p w14:paraId="0AF335C6" w14:textId="2F629A0A" w:rsidR="00B755B7" w:rsidRDefault="00B755B7" w:rsidP="00B755B7">
      <w:pPr>
        <w:jc w:val="center"/>
        <w:rPr>
          <w:rFonts w:ascii="Bahnschrift" w:hAnsi="Bahnschrift"/>
          <w:sz w:val="28"/>
          <w:szCs w:val="28"/>
        </w:rPr>
      </w:pPr>
    </w:p>
    <w:p w14:paraId="3E59F062" w14:textId="77777777" w:rsidR="00B755B7" w:rsidRPr="0070031F" w:rsidRDefault="00B755B7" w:rsidP="00B755B7">
      <w:pPr>
        <w:jc w:val="center"/>
        <w:rPr>
          <w:rFonts w:ascii="Bahnschrift" w:hAnsi="Bahnschrift"/>
          <w:b/>
          <w:bCs/>
        </w:rPr>
      </w:pPr>
      <w:r w:rsidRPr="0070031F">
        <w:rPr>
          <w:rFonts w:ascii="Bahnschrift" w:hAnsi="Bahnschrift"/>
          <w:b/>
          <w:bCs/>
        </w:rPr>
        <w:t>TEA on the 45</w:t>
      </w:r>
      <w:r w:rsidRPr="0070031F">
        <w:rPr>
          <w:rFonts w:ascii="Bahnschrift" w:hAnsi="Bahnschrift"/>
          <w:b/>
          <w:bCs/>
          <w:vertAlign w:val="superscript"/>
        </w:rPr>
        <w:t>th</w:t>
      </w:r>
    </w:p>
    <w:p w14:paraId="1B67C5F5" w14:textId="7722001F" w:rsidR="00B755B7" w:rsidRDefault="00B755B7" w:rsidP="00B755B7">
      <w:pPr>
        <w:jc w:val="center"/>
        <w:rPr>
          <w:rFonts w:ascii="Bahnschrift" w:hAnsi="Bahnschrift"/>
          <w:b/>
          <w:bCs/>
        </w:rPr>
      </w:pPr>
      <w:r w:rsidRPr="0070031F">
        <w:rPr>
          <w:rFonts w:ascii="Bahnschrift" w:hAnsi="Bahnschrift"/>
          <w:b/>
          <w:bCs/>
        </w:rPr>
        <w:t xml:space="preserve">Tea Socials at the Historic Woodchester Villa </w:t>
      </w:r>
    </w:p>
    <w:p w14:paraId="6E6BA756" w14:textId="32FF74AC" w:rsidR="00B755B7" w:rsidRDefault="00B755B7" w:rsidP="00B755B7">
      <w:pPr>
        <w:jc w:val="center"/>
        <w:rPr>
          <w:rFonts w:ascii="Bahnschrift" w:hAnsi="Bahnschrift"/>
          <w:b/>
          <w:bCs/>
        </w:rPr>
      </w:pPr>
    </w:p>
    <w:p w14:paraId="34431C89" w14:textId="77777777" w:rsidR="00B755B7" w:rsidRDefault="00B755B7" w:rsidP="00B755B7">
      <w:pPr>
        <w:jc w:val="center"/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>Tea Social Schedule 2020 Season</w:t>
      </w:r>
    </w:p>
    <w:p w14:paraId="0D2BA9A7" w14:textId="1DB774C8" w:rsidR="00B755B7" w:rsidRDefault="00B755B7" w:rsidP="00B755B7">
      <w:pPr>
        <w:jc w:val="center"/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 xml:space="preserve">Hosted </w:t>
      </w:r>
      <w:r w:rsidR="00865402">
        <w:rPr>
          <w:rFonts w:ascii="Bahnschrift" w:hAnsi="Bahnschrift"/>
          <w:b/>
          <w:bCs/>
        </w:rPr>
        <w:t>on</w:t>
      </w:r>
      <w:r>
        <w:rPr>
          <w:rFonts w:ascii="Bahnschrift" w:hAnsi="Bahnschrift"/>
          <w:b/>
          <w:bCs/>
        </w:rPr>
        <w:t xml:space="preserve"> the Following Sundays  </w:t>
      </w:r>
    </w:p>
    <w:p w14:paraId="2207E6C3" w14:textId="77777777" w:rsidR="00865402" w:rsidRDefault="00865402" w:rsidP="00B755B7">
      <w:pPr>
        <w:jc w:val="center"/>
        <w:rPr>
          <w:rFonts w:ascii="Bahnschrift" w:hAnsi="Bahnschrift"/>
          <w:b/>
          <w:bCs/>
        </w:rPr>
      </w:pPr>
    </w:p>
    <w:p w14:paraId="08D2ADE4" w14:textId="43D6AA36" w:rsidR="00B755B7" w:rsidRDefault="00B755B7" w:rsidP="00865402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>April 12</w:t>
      </w:r>
      <w:r w:rsidRPr="00B755B7">
        <w:rPr>
          <w:rFonts w:ascii="Bahnschrift" w:hAnsi="Bahnschrift"/>
          <w:b/>
          <w:bCs/>
          <w:vertAlign w:val="superscript"/>
        </w:rPr>
        <w:t>th</w:t>
      </w:r>
      <w:r>
        <w:rPr>
          <w:rFonts w:ascii="Bahnschrift" w:hAnsi="Bahnschrift"/>
          <w:b/>
          <w:bCs/>
          <w:vertAlign w:val="superscript"/>
        </w:rPr>
        <w:t xml:space="preserve"> </w:t>
      </w:r>
      <w:r>
        <w:rPr>
          <w:rFonts w:ascii="Bahnschrift" w:hAnsi="Bahnschrift"/>
          <w:b/>
          <w:bCs/>
          <w:vertAlign w:val="superscript"/>
        </w:rPr>
        <w:tab/>
      </w:r>
      <w:r w:rsidR="00865402">
        <w:rPr>
          <w:rFonts w:ascii="Bahnschrift" w:hAnsi="Bahnschrift"/>
          <w:b/>
          <w:bCs/>
          <w:vertAlign w:val="superscript"/>
        </w:rPr>
        <w:tab/>
      </w:r>
      <w:r>
        <w:rPr>
          <w:rFonts w:ascii="Bahnschrift" w:hAnsi="Bahnschrift"/>
          <w:b/>
          <w:bCs/>
        </w:rPr>
        <w:t xml:space="preserve">Easter Sunday Social </w:t>
      </w:r>
    </w:p>
    <w:p w14:paraId="66C242F3" w14:textId="0DC2DE5E" w:rsidR="00B755B7" w:rsidRDefault="00B755B7" w:rsidP="00865402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>May 10</w:t>
      </w:r>
      <w:r w:rsidRPr="00B755B7">
        <w:rPr>
          <w:rFonts w:ascii="Bahnschrift" w:hAnsi="Bahnschrift"/>
          <w:b/>
          <w:bCs/>
          <w:vertAlign w:val="superscript"/>
        </w:rPr>
        <w:t>th</w:t>
      </w:r>
      <w:r>
        <w:rPr>
          <w:rFonts w:ascii="Bahnschrift" w:hAnsi="Bahnschrift"/>
          <w:b/>
          <w:bCs/>
        </w:rPr>
        <w:t xml:space="preserve"> </w:t>
      </w:r>
      <w:r>
        <w:rPr>
          <w:rFonts w:ascii="Bahnschrift" w:hAnsi="Bahnschrift"/>
          <w:b/>
          <w:bCs/>
        </w:rPr>
        <w:tab/>
      </w:r>
      <w:r w:rsidR="00865402"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 xml:space="preserve">Mother’s Day Social </w:t>
      </w:r>
      <w:r w:rsidR="000C0174">
        <w:rPr>
          <w:rFonts w:ascii="Bahnschrift" w:hAnsi="Bahnschrift"/>
          <w:b/>
          <w:bCs/>
        </w:rPr>
        <w:t xml:space="preserve"> </w:t>
      </w:r>
    </w:p>
    <w:p w14:paraId="609F02F3" w14:textId="2470F9E5" w:rsidR="00B755B7" w:rsidRDefault="00B755B7" w:rsidP="00865402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>May 24</w:t>
      </w:r>
      <w:r w:rsidRPr="00B755B7">
        <w:rPr>
          <w:rFonts w:ascii="Bahnschrift" w:hAnsi="Bahnschrift"/>
          <w:b/>
          <w:bCs/>
          <w:vertAlign w:val="superscript"/>
        </w:rPr>
        <w:t>th</w:t>
      </w:r>
      <w:r>
        <w:rPr>
          <w:rFonts w:ascii="Bahnschrift" w:hAnsi="Bahnschrift"/>
          <w:b/>
          <w:bCs/>
        </w:rPr>
        <w:t xml:space="preserve"> </w:t>
      </w:r>
      <w:r w:rsidR="00865402">
        <w:rPr>
          <w:rFonts w:ascii="Bahnschrift" w:hAnsi="Bahnschrift"/>
          <w:b/>
          <w:bCs/>
        </w:rPr>
        <w:tab/>
      </w:r>
      <w:r w:rsidR="00865402"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 xml:space="preserve">Victoria Day Social </w:t>
      </w:r>
    </w:p>
    <w:p w14:paraId="1F342364" w14:textId="22FB7980" w:rsidR="00865402" w:rsidRDefault="00865402" w:rsidP="00865402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>June 21</w:t>
      </w:r>
      <w:r w:rsidRPr="00865402">
        <w:rPr>
          <w:rFonts w:ascii="Bahnschrift" w:hAnsi="Bahnschrift"/>
          <w:b/>
          <w:bCs/>
          <w:vertAlign w:val="superscript"/>
        </w:rPr>
        <w:t>st</w:t>
      </w:r>
      <w:r>
        <w:rPr>
          <w:rFonts w:ascii="Bahnschrift" w:hAnsi="Bahnschrift"/>
          <w:b/>
          <w:bCs/>
        </w:rPr>
        <w:t xml:space="preserve"> </w:t>
      </w: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  <w:t>Dad Drinks Tea Too Social</w:t>
      </w:r>
    </w:p>
    <w:p w14:paraId="0FA79277" w14:textId="5D0EFC8C" w:rsidR="00865402" w:rsidRDefault="00865402" w:rsidP="00865402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 xml:space="preserve">July 3Oth </w:t>
      </w: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  <w:t>Christmas In July Social and Activity</w:t>
      </w:r>
    </w:p>
    <w:p w14:paraId="7B745970" w14:textId="242C92F8" w:rsidR="00865402" w:rsidRDefault="00865402" w:rsidP="00865402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>August 16</w:t>
      </w:r>
      <w:r w:rsidRPr="00865402">
        <w:rPr>
          <w:rFonts w:ascii="Bahnschrift" w:hAnsi="Bahnschrift"/>
          <w:b/>
          <w:bCs/>
          <w:vertAlign w:val="superscript"/>
        </w:rPr>
        <w:t>th</w:t>
      </w:r>
      <w:r>
        <w:rPr>
          <w:rFonts w:ascii="Bahnschrift" w:hAnsi="Bahnschrift"/>
          <w:b/>
          <w:bCs/>
        </w:rPr>
        <w:t xml:space="preserve"> </w:t>
      </w: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  <w:t xml:space="preserve">Art of Tea Social </w:t>
      </w:r>
    </w:p>
    <w:p w14:paraId="79A7F63D" w14:textId="4DB9458E" w:rsidR="00865402" w:rsidRDefault="00865402" w:rsidP="00865402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>September 27</w:t>
      </w:r>
      <w:r w:rsidRPr="00865402">
        <w:rPr>
          <w:rFonts w:ascii="Bahnschrift" w:hAnsi="Bahnschrift"/>
          <w:b/>
          <w:bCs/>
          <w:vertAlign w:val="superscript"/>
        </w:rPr>
        <w:t>th</w:t>
      </w:r>
      <w:r>
        <w:rPr>
          <w:rFonts w:ascii="Bahnschrift" w:hAnsi="Bahnschrift"/>
          <w:b/>
          <w:bCs/>
        </w:rPr>
        <w:t xml:space="preserve"> </w:t>
      </w:r>
      <w:r>
        <w:rPr>
          <w:rFonts w:ascii="Bahnschrift" w:hAnsi="Bahnschrift"/>
          <w:b/>
          <w:bCs/>
        </w:rPr>
        <w:tab/>
        <w:t>What’s Cooking Bracebridge Tea Talk and Social</w:t>
      </w:r>
    </w:p>
    <w:p w14:paraId="0BD3A0AF" w14:textId="6BF86689" w:rsidR="00865402" w:rsidRDefault="00865402" w:rsidP="00865402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>November 29</w:t>
      </w:r>
      <w:r w:rsidRPr="00865402">
        <w:rPr>
          <w:rFonts w:ascii="Bahnschrift" w:hAnsi="Bahnschrift"/>
          <w:b/>
          <w:bCs/>
          <w:vertAlign w:val="superscript"/>
        </w:rPr>
        <w:t>th</w:t>
      </w:r>
      <w:r>
        <w:rPr>
          <w:rFonts w:ascii="Bahnschrift" w:hAnsi="Bahnschrift"/>
          <w:b/>
          <w:bCs/>
        </w:rPr>
        <w:t xml:space="preserve"> </w:t>
      </w:r>
      <w:r>
        <w:rPr>
          <w:rFonts w:ascii="Bahnschrift" w:hAnsi="Bahnschrift"/>
          <w:b/>
          <w:bCs/>
        </w:rPr>
        <w:tab/>
        <w:t>Celebrate the Holiday Season Social</w:t>
      </w:r>
      <w:r w:rsidR="000C0174">
        <w:rPr>
          <w:rFonts w:ascii="Bahnschrift" w:hAnsi="Bahnschrift"/>
          <w:b/>
          <w:bCs/>
        </w:rPr>
        <w:t xml:space="preserve"> and Activity </w:t>
      </w:r>
    </w:p>
    <w:p w14:paraId="23FA70C1" w14:textId="59C45CDA" w:rsidR="00865402" w:rsidRDefault="00865402" w:rsidP="00865402">
      <w:pPr>
        <w:rPr>
          <w:rFonts w:ascii="Bahnschrift" w:hAnsi="Bahnschrift"/>
          <w:b/>
          <w:bCs/>
        </w:rPr>
      </w:pPr>
    </w:p>
    <w:p w14:paraId="5D2AEEA3" w14:textId="25FE8619" w:rsidR="00865402" w:rsidRDefault="00865402" w:rsidP="00865402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 xml:space="preserve">Advance Ticket Purchase required. Tickets Available at </w:t>
      </w:r>
      <w:hyperlink r:id="rId6" w:history="1">
        <w:r w:rsidRPr="00B55595">
          <w:rPr>
            <w:rStyle w:val="Hyperlink"/>
            <w:rFonts w:ascii="Bahnschrift" w:hAnsi="Bahnschrift"/>
            <w:b/>
            <w:bCs/>
          </w:rPr>
          <w:t>www.teaonthe45th.ca</w:t>
        </w:r>
      </w:hyperlink>
    </w:p>
    <w:p w14:paraId="116D2F34" w14:textId="306B4606" w:rsidR="00865402" w:rsidRDefault="00865402" w:rsidP="00865402">
      <w:pPr>
        <w:rPr>
          <w:rFonts w:ascii="Bahnschrift" w:hAnsi="Bahnschrift"/>
          <w:b/>
          <w:bCs/>
        </w:rPr>
      </w:pPr>
    </w:p>
    <w:p w14:paraId="1E6A1EF6" w14:textId="6832817B" w:rsidR="00865402" w:rsidRDefault="00865402" w:rsidP="00865402">
      <w:pPr>
        <w:rPr>
          <w:rFonts w:ascii="Bahnschrift" w:hAnsi="Bahnschrift"/>
          <w:b/>
          <w:bCs/>
        </w:rPr>
      </w:pPr>
    </w:p>
    <w:p w14:paraId="749E3BC6" w14:textId="5A6809B3" w:rsidR="00865402" w:rsidRDefault="00865402" w:rsidP="00865402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 xml:space="preserve">Tea Socials have two seating </w:t>
      </w:r>
      <w:r w:rsidR="000C0174">
        <w:rPr>
          <w:rFonts w:ascii="Bahnschrift" w:hAnsi="Bahnschrift"/>
          <w:b/>
          <w:bCs/>
        </w:rPr>
        <w:t>times 11</w:t>
      </w:r>
      <w:r>
        <w:rPr>
          <w:rFonts w:ascii="Bahnschrift" w:hAnsi="Bahnschrift"/>
          <w:b/>
          <w:bCs/>
        </w:rPr>
        <w:t xml:space="preserve"> am and 2 pm </w:t>
      </w:r>
      <w:r w:rsidR="000C0174">
        <w:rPr>
          <w:rFonts w:ascii="Bahnschrift" w:hAnsi="Bahnschrift"/>
          <w:b/>
          <w:bCs/>
        </w:rPr>
        <w:t xml:space="preserve">space is </w:t>
      </w:r>
      <w:r w:rsidR="002B606B">
        <w:rPr>
          <w:rFonts w:ascii="Bahnschrift" w:hAnsi="Bahnschrift"/>
          <w:b/>
          <w:bCs/>
        </w:rPr>
        <w:t xml:space="preserve">limited </w:t>
      </w:r>
    </w:p>
    <w:p w14:paraId="1F9F53AE" w14:textId="4A374D5E" w:rsidR="00B755B7" w:rsidRDefault="00B755B7" w:rsidP="00865402">
      <w:pPr>
        <w:rPr>
          <w:rFonts w:ascii="Bahnschrift" w:hAnsi="Bahnschrift"/>
          <w:sz w:val="28"/>
          <w:szCs w:val="28"/>
        </w:rPr>
      </w:pPr>
    </w:p>
    <w:p w14:paraId="3E11AD0F" w14:textId="4728F1EA" w:rsidR="00222F19" w:rsidRDefault="00222F19" w:rsidP="00865402">
      <w:pPr>
        <w:rPr>
          <w:rFonts w:ascii="Bahnschrift" w:hAnsi="Bahnschrift"/>
          <w:sz w:val="28"/>
          <w:szCs w:val="28"/>
        </w:rPr>
      </w:pPr>
    </w:p>
    <w:p w14:paraId="7EBAC749" w14:textId="0B402D06" w:rsidR="008B5393" w:rsidRPr="00B755B7" w:rsidRDefault="008B5393" w:rsidP="00865402">
      <w:pPr>
        <w:rPr>
          <w:rFonts w:ascii="Bahnschrift" w:hAnsi="Bahnschrift"/>
          <w:sz w:val="28"/>
          <w:szCs w:val="28"/>
        </w:rPr>
      </w:pPr>
      <w:bookmarkStart w:id="0" w:name="_GoBack"/>
      <w:bookmarkEnd w:id="0"/>
    </w:p>
    <w:sectPr w:rsidR="008B5393" w:rsidRPr="00B75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1F"/>
    <w:rsid w:val="000C0174"/>
    <w:rsid w:val="00222F19"/>
    <w:rsid w:val="002B606B"/>
    <w:rsid w:val="00475B87"/>
    <w:rsid w:val="00515DA3"/>
    <w:rsid w:val="005773DA"/>
    <w:rsid w:val="0068466A"/>
    <w:rsid w:val="0070031F"/>
    <w:rsid w:val="00865402"/>
    <w:rsid w:val="008B5393"/>
    <w:rsid w:val="008F7D4E"/>
    <w:rsid w:val="009034D5"/>
    <w:rsid w:val="00B755B7"/>
    <w:rsid w:val="00D2326E"/>
    <w:rsid w:val="00E9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4DF38"/>
  <w15:chartTrackingRefBased/>
  <w15:docId w15:val="{2267F9DB-BDF0-4FB0-87B0-A556B5B9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1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3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onthe45th.ca" TargetMode="External"/><Relationship Id="rId5" Type="http://schemas.openxmlformats.org/officeDocument/2006/relationships/image" Target="media/image1.jpg"/><Relationship Id="rId4" Type="http://schemas.openxmlformats.org/officeDocument/2006/relationships/hyperlink" Target="http://www.teaonthe45t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Baudendistel</dc:creator>
  <cp:keywords/>
  <dc:description/>
  <cp:lastModifiedBy>Marc Baudendistel</cp:lastModifiedBy>
  <cp:revision>3</cp:revision>
  <dcterms:created xsi:type="dcterms:W3CDTF">2020-02-21T14:40:00Z</dcterms:created>
  <dcterms:modified xsi:type="dcterms:W3CDTF">2020-02-21T14:42:00Z</dcterms:modified>
</cp:coreProperties>
</file>